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набор буров SDS-plus, 17 предметов.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набор оснастки SDS-plus, 17 предметов.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63"/>
        <w:gridCol w:w="4604"/>
        <w:gridCol w:w="2563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Набор буров SDS-plus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предметов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17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хвостовика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SDS-plus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Буры 110 мм (рабочая длина 50 мм), Ø,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5; 6; 8; 10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Буры 160 мм (рабочая длина 100 мм), Ø,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6; 8; 10; 12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Буры 210 мм (рабочая длина 160 мм), Ø,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8; 10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Буры 260 мм (рабочая длина 200 мм), Ø,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12; 14</w:t>
            </w:r>
            <w:r/>
          </w:p>
        </w:tc>
      </w:tr>
      <w:tr>
        <w:tblPrEx/>
        <w:trPr>
          <w:cantSplit/>
          <w:trHeight w:val="377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Плоские долота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140×20 мм; 250×20 мм; 250×40 мм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Пики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140 мм; 250 мм</w:t>
            </w:r>
            <w:r/>
          </w:p>
        </w:tc>
      </w:tr>
      <w:tr>
        <w:tblPrEx/>
        <w:trPr>
          <w:cantSplit/>
          <w:trHeight w:val="571"/>
        </w:trPr>
        <w:tc>
          <w:tcPr>
            <w:tcW w:w="25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60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Упаковка/хранение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жесткий металлический/алюминиевый кейс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Все буры, пики и долота должны иметь хвостовик SDS-plus.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Состав набора должен включать 12 буров, 3 плоских долота и 2 пики — всего 17 предметов.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наборов буров SDS-plus, 17 предметов: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40"/>
        <w:gridCol w:w="408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Комплект буров, долот и пик SDS-plus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8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17 предметов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Металлический/алюминиевый кейс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8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набор оснастки SDS-plus, 17 предметов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2026-08-19T06:11:23Z</dcterms:modified>
  <cp:category/>
</cp:coreProperties>
</file>